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9250</w:t>
            </w:r>
          </w:p>
        </w:tc>
        <w:tc>
          <w:tcPr>
            <w:tcW w:w="1381" w:type="dxa"/>
            <w:tcBorders/>
            <w:vAlign w:val="center"/>
          </w:tcPr>
          <w:p>
            <w:pPr>
              <w:pStyle w:val="TableContents"/>
              <w:bidi w:val="0"/>
              <w:spacing w:before="0" w:after="283"/>
              <w:jc w:val="left"/>
              <w:rPr/>
            </w:pPr>
            <w:r>
              <w:rPr/>
              <w:t>696062.50</w:t>
            </w:r>
          </w:p>
        </w:tc>
        <w:tc>
          <w:tcPr>
            <w:tcW w:w="1556" w:type="dxa"/>
            <w:tcBorders/>
            <w:vAlign w:val="center"/>
          </w:tcPr>
          <w:p>
            <w:pPr>
              <w:pStyle w:val="TableContents"/>
              <w:bidi w:val="0"/>
              <w:spacing w:before="0" w:after="283"/>
              <w:jc w:val="left"/>
              <w:rPr/>
            </w:pPr>
            <w:r>
              <w:rPr/>
              <w:t>88640375</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9250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3569</Characters>
  <CharactersWithSpaces>4204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